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5AA989E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E8251C">
        <w:rPr>
          <w:rFonts w:ascii="Calibri" w:hAnsi="Calibri"/>
        </w:rPr>
        <w:t>ARM21-8.4.4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E7365B9" w:rsidR="0080294B" w:rsidRPr="00CF447F" w:rsidRDefault="00F84A9E" w:rsidP="00037DF4">
      <w:pPr>
        <w:pStyle w:val="BodyText"/>
        <w:tabs>
          <w:tab w:val="left" w:pos="1843"/>
        </w:tabs>
        <w:rPr>
          <w:rFonts w:ascii="Calibri" w:hAnsi="Calibri" w:cs="Arial"/>
          <w:b/>
          <w:sz w:val="24"/>
          <w:szCs w:val="24"/>
          <w:lang w:val="sv-SE"/>
        </w:rPr>
      </w:pPr>
      <w:r w:rsidRPr="00CF447F">
        <w:rPr>
          <w:rFonts w:ascii="Calibri" w:hAnsi="Calibri" w:cs="Arial"/>
          <w:b/>
          <w:sz w:val="24"/>
          <w:szCs w:val="24"/>
          <w:lang w:val="sv-SE"/>
        </w:rPr>
        <w:t>X</w:t>
      </w:r>
      <w:r w:rsidR="0080294B" w:rsidRPr="00CF447F">
        <w:rPr>
          <w:rFonts w:ascii="Calibri" w:hAnsi="Calibri" w:cs="Arial"/>
          <w:sz w:val="24"/>
          <w:szCs w:val="24"/>
          <w:lang w:val="sv-SE"/>
        </w:rPr>
        <w:t xml:space="preserve">  </w:t>
      </w:r>
      <w:r w:rsidR="0080294B" w:rsidRPr="00CF447F">
        <w:rPr>
          <w:rFonts w:ascii="Calibri" w:hAnsi="Calibri" w:cs="Arial"/>
          <w:lang w:val="sv-SE"/>
        </w:rPr>
        <w:t>ARM</w:t>
      </w:r>
      <w:r w:rsidR="00037DF4" w:rsidRPr="00CF447F">
        <w:rPr>
          <w:rFonts w:ascii="Calibri" w:hAnsi="Calibri" w:cs="Arial"/>
          <w:lang w:val="sv-SE"/>
        </w:rPr>
        <w:tab/>
      </w:r>
      <w:r w:rsidRPr="00CF447F">
        <w:rPr>
          <w:rFonts w:ascii="Calibri" w:hAnsi="Calibri" w:cs="Arial"/>
          <w:b/>
          <w:sz w:val="24"/>
          <w:szCs w:val="24"/>
          <w:lang w:val="sv-SE"/>
        </w:rPr>
        <w:t>X</w:t>
      </w:r>
      <w:r w:rsidR="0080294B" w:rsidRPr="00CF447F">
        <w:rPr>
          <w:rFonts w:ascii="Calibri" w:hAnsi="Calibri" w:cs="Arial"/>
          <w:sz w:val="24"/>
          <w:szCs w:val="24"/>
          <w:lang w:val="sv-SE"/>
        </w:rPr>
        <w:t xml:space="preserve">  </w:t>
      </w:r>
      <w:r w:rsidR="0080294B" w:rsidRPr="00CF447F">
        <w:rPr>
          <w:rFonts w:ascii="Calibri" w:hAnsi="Calibri" w:cs="Arial"/>
          <w:lang w:val="sv-SE"/>
        </w:rPr>
        <w:t>ENG</w:t>
      </w:r>
      <w:r w:rsidR="0080294B" w:rsidRPr="00CF447F">
        <w:rPr>
          <w:rFonts w:ascii="Calibri" w:hAnsi="Calibri" w:cs="Arial"/>
          <w:lang w:val="sv-SE"/>
        </w:rPr>
        <w:tab/>
      </w:r>
      <w:r w:rsidR="0080294B" w:rsidRPr="00CF447F">
        <w:rPr>
          <w:rFonts w:ascii="Calibri" w:hAnsi="Calibri" w:cs="Arial"/>
          <w:lang w:val="sv-SE"/>
        </w:rPr>
        <w:tab/>
      </w:r>
      <w:r w:rsidR="0080294B" w:rsidRPr="00CF447F">
        <w:rPr>
          <w:rFonts w:ascii="Calibri" w:hAnsi="Calibri" w:cs="Arial"/>
          <w:b/>
          <w:sz w:val="24"/>
          <w:szCs w:val="24"/>
          <w:lang w:val="sv-SE"/>
        </w:rPr>
        <w:t>□</w:t>
      </w:r>
      <w:r w:rsidR="0080294B" w:rsidRPr="00CF447F">
        <w:rPr>
          <w:rFonts w:ascii="Calibri" w:hAnsi="Calibri" w:cs="Arial"/>
          <w:sz w:val="24"/>
          <w:szCs w:val="24"/>
          <w:lang w:val="sv-SE"/>
        </w:rPr>
        <w:t xml:space="preserve">  </w:t>
      </w:r>
      <w:r w:rsidR="0080294B" w:rsidRPr="00CF447F">
        <w:rPr>
          <w:rFonts w:ascii="Calibri" w:hAnsi="Calibri" w:cs="Arial"/>
          <w:lang w:val="sv-SE"/>
        </w:rPr>
        <w:t>PAP</w:t>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037DF4" w:rsidRPr="00CF447F">
        <w:rPr>
          <w:rFonts w:ascii="Calibri" w:hAnsi="Calibri" w:cs="Arial"/>
          <w:sz w:val="24"/>
          <w:szCs w:val="24"/>
          <w:lang w:val="sv-SE"/>
        </w:rPr>
        <w:tab/>
      </w:r>
      <w:r w:rsidR="00037DF4" w:rsidRPr="00CF447F">
        <w:rPr>
          <w:rFonts w:ascii="Calibri" w:hAnsi="Calibri" w:cs="Arial"/>
          <w:sz w:val="24"/>
          <w:szCs w:val="24"/>
          <w:lang w:val="sv-SE"/>
        </w:rPr>
        <w:tab/>
      </w:r>
      <w:r w:rsidR="00037DF4" w:rsidRPr="00CF447F">
        <w:rPr>
          <w:rFonts w:ascii="Calibri" w:hAnsi="Calibri" w:cs="Arial"/>
          <w:sz w:val="24"/>
          <w:szCs w:val="24"/>
          <w:lang w:val="sv-SE"/>
        </w:rPr>
        <w:tab/>
      </w:r>
      <w:r w:rsidRPr="00CF447F">
        <w:rPr>
          <w:rFonts w:ascii="Calibri" w:hAnsi="Calibri" w:cs="Arial"/>
          <w:b/>
          <w:sz w:val="24"/>
          <w:szCs w:val="24"/>
          <w:lang w:val="sv-SE"/>
        </w:rPr>
        <w:t>X</w:t>
      </w:r>
      <w:r w:rsidR="0080294B" w:rsidRPr="00CF447F">
        <w:rPr>
          <w:rFonts w:ascii="Calibri" w:hAnsi="Calibri" w:cs="Arial"/>
          <w:sz w:val="24"/>
          <w:szCs w:val="24"/>
          <w:lang w:val="sv-SE"/>
        </w:rPr>
        <w:t xml:space="preserve">  Input</w:t>
      </w:r>
    </w:p>
    <w:p w14:paraId="0BC79547" w14:textId="68095513" w:rsidR="0080294B" w:rsidRPr="00CF447F" w:rsidRDefault="00F84A9E" w:rsidP="00037DF4">
      <w:pPr>
        <w:pStyle w:val="BodyText"/>
        <w:tabs>
          <w:tab w:val="left" w:pos="1843"/>
        </w:tabs>
        <w:rPr>
          <w:rFonts w:ascii="Calibri" w:hAnsi="Calibri"/>
          <w:lang w:val="sv-SE"/>
        </w:rPr>
      </w:pPr>
      <w:r w:rsidRPr="00CF447F">
        <w:rPr>
          <w:rFonts w:ascii="Calibri" w:hAnsi="Calibri" w:cs="Arial"/>
          <w:b/>
          <w:sz w:val="24"/>
          <w:szCs w:val="24"/>
          <w:lang w:val="sv-SE"/>
        </w:rPr>
        <w:t>X</w:t>
      </w:r>
      <w:r w:rsidR="0080294B" w:rsidRPr="00CF447F">
        <w:rPr>
          <w:rFonts w:ascii="Calibri" w:hAnsi="Calibri" w:cs="Arial"/>
          <w:sz w:val="24"/>
          <w:szCs w:val="24"/>
          <w:lang w:val="sv-SE"/>
        </w:rPr>
        <w:t xml:space="preserve">  </w:t>
      </w:r>
      <w:r w:rsidRPr="00CF447F">
        <w:rPr>
          <w:rFonts w:ascii="Calibri" w:hAnsi="Calibri" w:cs="Arial"/>
          <w:lang w:val="sv-SE"/>
        </w:rPr>
        <w:t>DTEC</w:t>
      </w:r>
      <w:r w:rsidR="0080294B" w:rsidRPr="00CF447F">
        <w:rPr>
          <w:rFonts w:ascii="Calibri" w:hAnsi="Calibri" w:cs="Arial"/>
          <w:b/>
          <w:sz w:val="24"/>
          <w:szCs w:val="24"/>
          <w:lang w:val="sv-SE"/>
        </w:rPr>
        <w:tab/>
      </w:r>
      <w:r w:rsidR="009709DA" w:rsidRPr="00CF447F">
        <w:rPr>
          <w:rFonts w:ascii="Calibri" w:hAnsi="Calibri" w:cs="Arial"/>
          <w:b/>
          <w:sz w:val="24"/>
          <w:szCs w:val="24"/>
          <w:lang w:val="sv-SE"/>
        </w:rPr>
        <w:t>X</w:t>
      </w:r>
      <w:r w:rsidR="0080294B" w:rsidRPr="00CF447F">
        <w:rPr>
          <w:rFonts w:ascii="Calibri" w:hAnsi="Calibri" w:cs="Arial"/>
          <w:sz w:val="24"/>
          <w:szCs w:val="24"/>
          <w:lang w:val="sv-SE"/>
        </w:rPr>
        <w:t xml:space="preserve">  </w:t>
      </w:r>
      <w:r w:rsidR="003D2DC1" w:rsidRPr="00CF447F">
        <w:rPr>
          <w:rFonts w:ascii="Calibri" w:hAnsi="Calibri" w:cs="Arial"/>
          <w:lang w:val="sv-SE"/>
        </w:rPr>
        <w:t>VTS</w:t>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037DF4" w:rsidRPr="00CF447F">
        <w:rPr>
          <w:rFonts w:ascii="Calibri" w:hAnsi="Calibri" w:cs="Arial"/>
          <w:sz w:val="24"/>
          <w:szCs w:val="24"/>
          <w:lang w:val="sv-SE"/>
        </w:rPr>
        <w:tab/>
      </w:r>
      <w:r w:rsidR="00037DF4" w:rsidRPr="00CF447F">
        <w:rPr>
          <w:rFonts w:ascii="Calibri" w:hAnsi="Calibri" w:cs="Arial"/>
          <w:sz w:val="24"/>
          <w:szCs w:val="24"/>
          <w:lang w:val="sv-SE"/>
        </w:rPr>
        <w:tab/>
      </w:r>
      <w:r w:rsidRPr="00CF447F">
        <w:rPr>
          <w:rFonts w:ascii="Calibri" w:hAnsi="Calibri" w:cs="Arial"/>
          <w:b/>
          <w:sz w:val="24"/>
          <w:szCs w:val="24"/>
          <w:lang w:val="sv-SE"/>
        </w:rPr>
        <w:t>X</w:t>
      </w:r>
      <w:r w:rsidR="0080294B" w:rsidRPr="00CF447F">
        <w:rPr>
          <w:rFonts w:ascii="Calibri" w:hAnsi="Calibri" w:cs="Arial"/>
          <w:sz w:val="24"/>
          <w:szCs w:val="24"/>
          <w:lang w:val="sv-SE"/>
        </w:rPr>
        <w:t xml:space="preserve">  Information</w:t>
      </w:r>
    </w:p>
    <w:p w14:paraId="3E1C02C4" w14:textId="77777777" w:rsidR="0080294B" w:rsidRPr="00CF447F" w:rsidRDefault="0080294B" w:rsidP="00FE5674">
      <w:pPr>
        <w:pStyle w:val="BodyText"/>
        <w:tabs>
          <w:tab w:val="left" w:pos="2835"/>
        </w:tabs>
        <w:rPr>
          <w:rFonts w:ascii="Calibri" w:hAnsi="Calibri"/>
          <w:lang w:val="sv-SE"/>
        </w:rPr>
      </w:pPr>
    </w:p>
    <w:p w14:paraId="4DD25FD9" w14:textId="4281C5DC" w:rsidR="00A446C9" w:rsidRPr="00CF447F" w:rsidRDefault="00A446C9" w:rsidP="00FE5674">
      <w:pPr>
        <w:pStyle w:val="BodyText"/>
        <w:tabs>
          <w:tab w:val="left" w:pos="2835"/>
        </w:tabs>
        <w:rPr>
          <w:rFonts w:ascii="Calibri" w:hAnsi="Calibri"/>
          <w:lang w:val="sv-SE"/>
        </w:rPr>
      </w:pPr>
      <w:r w:rsidRPr="00CF447F">
        <w:rPr>
          <w:rFonts w:ascii="Calibri" w:hAnsi="Calibri"/>
          <w:lang w:val="sv-SE"/>
        </w:rPr>
        <w:t>Agenda item</w:t>
      </w:r>
      <w:r w:rsidR="00037DF4" w:rsidRPr="00CF447F">
        <w:rPr>
          <w:rFonts w:ascii="Calibri" w:hAnsi="Calibri"/>
          <w:lang w:val="sv-SE"/>
        </w:rPr>
        <w:t xml:space="preserve"> </w:t>
      </w:r>
      <w:r w:rsidR="00037DF4" w:rsidRPr="007A395D">
        <w:rPr>
          <w:rStyle w:val="FootnoteReference"/>
          <w:rFonts w:ascii="Calibri" w:hAnsi="Calibri"/>
          <w:sz w:val="22"/>
          <w:vertAlign w:val="superscript"/>
        </w:rPr>
        <w:footnoteReference w:id="3"/>
      </w:r>
      <w:r w:rsidR="001C44A3" w:rsidRPr="00CF447F">
        <w:rPr>
          <w:rFonts w:ascii="Calibri" w:hAnsi="Calibri"/>
          <w:lang w:val="sv-SE"/>
        </w:rPr>
        <w:tab/>
      </w:r>
      <w:r w:rsidR="0080294B" w:rsidRPr="00CF447F">
        <w:rPr>
          <w:rFonts w:ascii="Calibri" w:hAnsi="Calibri"/>
          <w:lang w:val="sv-SE"/>
        </w:rPr>
        <w:tab/>
      </w:r>
      <w:r w:rsidR="0080294B" w:rsidRPr="00CF447F">
        <w:rPr>
          <w:rFonts w:ascii="Calibri" w:hAnsi="Calibri"/>
          <w:lang w:val="sv-SE"/>
        </w:rPr>
        <w:tab/>
      </w:r>
      <w:r w:rsidR="00312744">
        <w:rPr>
          <w:rFonts w:ascii="Calibri" w:hAnsi="Calibri"/>
          <w:lang w:val="sv-SE"/>
        </w:rPr>
        <w:t>7.2</w:t>
      </w:r>
    </w:p>
    <w:p w14:paraId="1AB3E246" w14:textId="169A88C1"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F447F">
        <w:rPr>
          <w:rFonts w:ascii="Calibri" w:hAnsi="Calibri"/>
        </w:rPr>
        <w:t>ARM-</w:t>
      </w:r>
      <w:r w:rsidR="00F84A9E">
        <w:rPr>
          <w:rFonts w:ascii="Calibri" w:hAnsi="Calibri"/>
        </w:rPr>
        <w:t>7.1.7 MRN documentation</w:t>
      </w:r>
    </w:p>
    <w:p w14:paraId="1FFCC3BD" w14:textId="30F6C70E" w:rsidR="00F84A9E" w:rsidRDefault="00362CD9" w:rsidP="00F84A9E">
      <w:pPr>
        <w:pStyle w:val="BodyText"/>
        <w:tabs>
          <w:tab w:val="left" w:pos="2835"/>
        </w:tabs>
        <w:ind w:left="3600" w:hanging="3600"/>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F84A9E">
        <w:rPr>
          <w:rFonts w:ascii="Calibri" w:hAnsi="Calibri"/>
        </w:rPr>
        <w:t>Martijn Ebben (Port of Rotterdam) on behalf of the</w:t>
      </w:r>
    </w:p>
    <w:p w14:paraId="01FC5420" w14:textId="21446F26" w:rsidR="00362CD9" w:rsidRPr="007A395D" w:rsidRDefault="00F84A9E" w:rsidP="00F84A9E">
      <w:pPr>
        <w:pStyle w:val="BodyText"/>
        <w:tabs>
          <w:tab w:val="left" w:pos="2835"/>
        </w:tabs>
        <w:ind w:left="3600" w:hanging="3600"/>
        <w:rPr>
          <w:rFonts w:ascii="Calibri" w:hAnsi="Calibri"/>
          <w:color w:val="FF0000"/>
        </w:rPr>
      </w:pPr>
      <w:r>
        <w:rPr>
          <w:rFonts w:ascii="Calibri" w:hAnsi="Calibri"/>
        </w:rPr>
        <w:tab/>
      </w:r>
      <w:r>
        <w:rPr>
          <w:rFonts w:ascii="Calibri" w:hAnsi="Calibri"/>
        </w:rPr>
        <w:tab/>
        <w:t xml:space="preserve">Inter-committee/inter-sessional task group on MRN </w:t>
      </w:r>
    </w:p>
    <w:p w14:paraId="60BCC120" w14:textId="77777777" w:rsidR="0080294B" w:rsidRPr="007A395D" w:rsidRDefault="0080294B" w:rsidP="00FE5674">
      <w:pPr>
        <w:pStyle w:val="BodyText"/>
        <w:tabs>
          <w:tab w:val="left" w:pos="2835"/>
        </w:tabs>
        <w:rPr>
          <w:rFonts w:ascii="Calibri" w:hAnsi="Calibri"/>
        </w:rPr>
      </w:pPr>
    </w:p>
    <w:p w14:paraId="4834080C" w14:textId="20E07036" w:rsidR="00A446C9" w:rsidRPr="00605E43" w:rsidRDefault="00F84A9E" w:rsidP="00A446C9">
      <w:pPr>
        <w:pStyle w:val="Title"/>
        <w:rPr>
          <w:rFonts w:ascii="Calibri" w:hAnsi="Calibri"/>
          <w:color w:val="0070C0"/>
        </w:rPr>
      </w:pPr>
      <w:r>
        <w:rPr>
          <w:rFonts w:ascii="Calibri" w:hAnsi="Calibri"/>
          <w:color w:val="0070C0"/>
        </w:rPr>
        <w:t>Report of MRN task group</w:t>
      </w:r>
    </w:p>
    <w:p w14:paraId="0F258596" w14:textId="50FB6E37" w:rsidR="00A446C9" w:rsidRPr="00605E43" w:rsidRDefault="00A446C9" w:rsidP="00605E43">
      <w:pPr>
        <w:pStyle w:val="Heading1"/>
      </w:pPr>
      <w:r w:rsidRPr="00605E43">
        <w:t>Summary</w:t>
      </w:r>
    </w:p>
    <w:p w14:paraId="5432CFB6" w14:textId="0D06A37A" w:rsidR="00B56BDF" w:rsidRDefault="00F84A9E" w:rsidP="00B56BDF">
      <w:pPr>
        <w:pStyle w:val="BodyText"/>
        <w:rPr>
          <w:rFonts w:ascii="Calibri" w:hAnsi="Calibri"/>
        </w:rPr>
      </w:pPr>
      <w:r>
        <w:rPr>
          <w:rFonts w:ascii="Calibri" w:hAnsi="Calibri"/>
        </w:rPr>
        <w:t xml:space="preserve">The inter-committee/inter-sessional task group on MRN had two online meetings on 26 June </w:t>
      </w:r>
      <w:r w:rsidR="000A0657">
        <w:rPr>
          <w:rFonts w:ascii="Calibri" w:hAnsi="Calibri"/>
        </w:rPr>
        <w:t xml:space="preserve">2025 </w:t>
      </w:r>
      <w:r>
        <w:rPr>
          <w:rFonts w:ascii="Calibri" w:hAnsi="Calibri"/>
        </w:rPr>
        <w:t>and 4 September</w:t>
      </w:r>
      <w:r w:rsidR="000A0657">
        <w:rPr>
          <w:rFonts w:ascii="Calibri" w:hAnsi="Calibri"/>
        </w:rPr>
        <w:t xml:space="preserve"> 2025</w:t>
      </w:r>
      <w:r>
        <w:rPr>
          <w:rFonts w:ascii="Calibri" w:hAnsi="Calibri"/>
        </w:rPr>
        <w:t xml:space="preserve"> to discuss the way forward on MRN documentation. Input from various committees as well as the pending submission to IMO were discussed.</w:t>
      </w:r>
    </w:p>
    <w:p w14:paraId="790B5739" w14:textId="30FC0DE6" w:rsidR="00F84A9E" w:rsidRDefault="00F84A9E" w:rsidP="00B56BDF">
      <w:pPr>
        <w:pStyle w:val="BodyText"/>
        <w:rPr>
          <w:rFonts w:ascii="Calibri" w:hAnsi="Calibri"/>
        </w:rPr>
      </w:pPr>
      <w:r>
        <w:rPr>
          <w:rFonts w:ascii="Calibri" w:hAnsi="Calibri"/>
        </w:rPr>
        <w:t xml:space="preserve">This paper is to be considered as an </w:t>
      </w:r>
      <w:r w:rsidRPr="00F84A9E">
        <w:rPr>
          <w:rFonts w:ascii="Calibri" w:hAnsi="Calibri"/>
          <w:b/>
          <w:bCs/>
        </w:rPr>
        <w:t>input paper</w:t>
      </w:r>
      <w:r>
        <w:rPr>
          <w:rFonts w:ascii="Calibri" w:hAnsi="Calibri"/>
        </w:rPr>
        <w:t xml:space="preserve"> for the ARM committee to proceed with modification of the existing guidelines on MRN.</w:t>
      </w:r>
    </w:p>
    <w:p w14:paraId="3CA41AF7" w14:textId="75155F46" w:rsidR="00F84A9E" w:rsidRDefault="00F84A9E" w:rsidP="00B56BDF">
      <w:pPr>
        <w:pStyle w:val="BodyText"/>
        <w:rPr>
          <w:rFonts w:ascii="Calibri" w:hAnsi="Calibri"/>
        </w:rPr>
      </w:pPr>
      <w:r>
        <w:rPr>
          <w:rFonts w:ascii="Calibri" w:hAnsi="Calibri"/>
        </w:rPr>
        <w:t xml:space="preserve">This paper may be considered </w:t>
      </w:r>
      <w:r w:rsidRPr="00F84A9E">
        <w:rPr>
          <w:rFonts w:ascii="Calibri" w:hAnsi="Calibri"/>
          <w:b/>
          <w:bCs/>
        </w:rPr>
        <w:t>informational</w:t>
      </w:r>
      <w:r>
        <w:rPr>
          <w:rFonts w:ascii="Calibri" w:hAnsi="Calibri"/>
        </w:rPr>
        <w:t xml:space="preserve"> for the VTS, DTEC and ENG committees.</w:t>
      </w:r>
    </w:p>
    <w:p w14:paraId="78619937" w14:textId="77777777" w:rsidR="00F84A9E" w:rsidRPr="007A395D" w:rsidRDefault="00F84A9E"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442B30C" w:rsidR="00E55927" w:rsidRPr="007A395D" w:rsidRDefault="00F84A9E" w:rsidP="00E55927">
      <w:pPr>
        <w:pStyle w:val="BodyText"/>
        <w:rPr>
          <w:rFonts w:ascii="Calibri" w:hAnsi="Calibri"/>
        </w:rPr>
      </w:pPr>
      <w:r>
        <w:rPr>
          <w:rFonts w:ascii="Calibri" w:hAnsi="Calibri"/>
        </w:rPr>
        <w:t>This document reports on the discussions within the inter-committee/inter-sessional task group on MRN (ARM task 7.1.7)</w:t>
      </w:r>
    </w:p>
    <w:p w14:paraId="36D645BE" w14:textId="77777777" w:rsidR="00B56BDF" w:rsidRPr="007A395D" w:rsidRDefault="00B56BDF" w:rsidP="00605E43">
      <w:pPr>
        <w:pStyle w:val="Heading2"/>
      </w:pPr>
      <w:r w:rsidRPr="007A395D">
        <w:t>Related documents</w:t>
      </w:r>
    </w:p>
    <w:p w14:paraId="553E55ED" w14:textId="252F8B7C" w:rsidR="00E55927" w:rsidRDefault="00F84A9E" w:rsidP="00E55927">
      <w:pPr>
        <w:pStyle w:val="BodyText"/>
        <w:rPr>
          <w:rFonts w:ascii="Calibri" w:hAnsi="Calibri"/>
        </w:rPr>
      </w:pPr>
      <w:r>
        <w:rPr>
          <w:rFonts w:ascii="Calibri" w:hAnsi="Calibri"/>
        </w:rPr>
        <w:t>The following documents were discussed and considered during the meetings:</w:t>
      </w:r>
    </w:p>
    <w:p w14:paraId="1BE4A88F" w14:textId="14946518" w:rsidR="00F84A9E" w:rsidRDefault="000A0657" w:rsidP="000A0657">
      <w:pPr>
        <w:pStyle w:val="BodyText"/>
        <w:numPr>
          <w:ilvl w:val="0"/>
          <w:numId w:val="45"/>
        </w:numPr>
        <w:rPr>
          <w:rFonts w:ascii="Calibri" w:hAnsi="Calibri"/>
        </w:rPr>
      </w:pPr>
      <w:r>
        <w:rPr>
          <w:rFonts w:ascii="Calibri" w:hAnsi="Calibri"/>
        </w:rPr>
        <w:t>Guideline G1143</w:t>
      </w:r>
    </w:p>
    <w:p w14:paraId="71334C9B" w14:textId="2214909F" w:rsidR="000A0657" w:rsidRDefault="000A0657" w:rsidP="000A0657">
      <w:pPr>
        <w:pStyle w:val="BodyText"/>
        <w:numPr>
          <w:ilvl w:val="0"/>
          <w:numId w:val="45"/>
        </w:numPr>
        <w:rPr>
          <w:rFonts w:ascii="Calibri" w:hAnsi="Calibri"/>
        </w:rPr>
      </w:pPr>
      <w:r>
        <w:rPr>
          <w:rFonts w:ascii="Calibri" w:hAnsi="Calibri"/>
        </w:rPr>
        <w:t>Guideline G1164</w:t>
      </w:r>
    </w:p>
    <w:p w14:paraId="47BCA416" w14:textId="35DCA82C" w:rsidR="000A0657" w:rsidRDefault="000A0657" w:rsidP="000A0657">
      <w:pPr>
        <w:pStyle w:val="BodyText"/>
        <w:numPr>
          <w:ilvl w:val="0"/>
          <w:numId w:val="45"/>
        </w:numPr>
        <w:rPr>
          <w:rFonts w:ascii="Calibri" w:hAnsi="Calibri"/>
        </w:rPr>
      </w:pPr>
      <w:r w:rsidRPr="000A0657">
        <w:rPr>
          <w:rFonts w:ascii="Calibri" w:hAnsi="Calibri"/>
        </w:rPr>
        <w:t>ARM19-8.4.4 Liaison note ARM on MRN v1.2 (DTEC3-11.2.1.2).docx</w:t>
      </w:r>
    </w:p>
    <w:p w14:paraId="5D2252A5" w14:textId="56176BD8" w:rsidR="000A0657" w:rsidRDefault="000A0657" w:rsidP="000A0657">
      <w:pPr>
        <w:pStyle w:val="BodyText"/>
        <w:numPr>
          <w:ilvl w:val="0"/>
          <w:numId w:val="45"/>
        </w:numPr>
        <w:rPr>
          <w:rFonts w:ascii="Calibri" w:hAnsi="Calibri"/>
        </w:rPr>
      </w:pPr>
      <w:r w:rsidRPr="000A0657">
        <w:rPr>
          <w:rFonts w:ascii="Calibri" w:hAnsi="Calibri"/>
        </w:rPr>
        <w:t>ARM19-8.4.4.1 Draft Input to NCSR on Use of MRN Circular (DTEC3-11.2.1.2.1).docx</w:t>
      </w:r>
    </w:p>
    <w:p w14:paraId="680CE54F" w14:textId="581C80A8" w:rsidR="000A0657" w:rsidRDefault="000A0657" w:rsidP="000A0657">
      <w:pPr>
        <w:pStyle w:val="BodyText"/>
        <w:numPr>
          <w:ilvl w:val="0"/>
          <w:numId w:val="45"/>
        </w:numPr>
        <w:rPr>
          <w:rFonts w:ascii="Calibri" w:hAnsi="Calibri"/>
        </w:rPr>
      </w:pPr>
      <w:r w:rsidRPr="000A0657">
        <w:rPr>
          <w:rFonts w:ascii="Calibri" w:hAnsi="Calibri"/>
        </w:rPr>
        <w:t>ARM19-8.4.4.2 Draft Circular to MSC on Harmonisation of identifiers using MRN (DTEC3-11.2.1.2.2).docx</w:t>
      </w:r>
    </w:p>
    <w:p w14:paraId="59C23CA4" w14:textId="0291A31F" w:rsidR="000A0657" w:rsidRDefault="000A0657" w:rsidP="000A0657">
      <w:pPr>
        <w:pStyle w:val="BodyText"/>
        <w:numPr>
          <w:ilvl w:val="0"/>
          <w:numId w:val="45"/>
        </w:numPr>
        <w:rPr>
          <w:rFonts w:ascii="Calibri" w:hAnsi="Calibri"/>
        </w:rPr>
      </w:pPr>
      <w:r w:rsidRPr="000A0657">
        <w:rPr>
          <w:rFonts w:ascii="Calibri" w:hAnsi="Calibri"/>
        </w:rPr>
        <w:t>ARM19-8.4.6 Liaison Note to ARM on input paper to NCSR on MRN v1 (VTS56-12.3.2).docx</w:t>
      </w:r>
    </w:p>
    <w:p w14:paraId="40A5E04E" w14:textId="5E4B9D68" w:rsidR="000A0657" w:rsidRDefault="000A0657" w:rsidP="000A0657">
      <w:pPr>
        <w:pStyle w:val="BodyText"/>
        <w:numPr>
          <w:ilvl w:val="0"/>
          <w:numId w:val="45"/>
        </w:numPr>
        <w:rPr>
          <w:rFonts w:ascii="Calibri" w:hAnsi="Calibri"/>
        </w:rPr>
      </w:pPr>
      <w:r w:rsidRPr="000A0657">
        <w:rPr>
          <w:rFonts w:ascii="Calibri" w:hAnsi="Calibri"/>
        </w:rPr>
        <w:t>ARM19-11.3.4 Liaison note to PAP and all committees on MRN intersessional work.docx</w:t>
      </w:r>
    </w:p>
    <w:p w14:paraId="090BEBEA" w14:textId="26A3D94D" w:rsidR="000A0657" w:rsidRDefault="000A0657" w:rsidP="000A0657">
      <w:pPr>
        <w:pStyle w:val="BodyText"/>
        <w:numPr>
          <w:ilvl w:val="0"/>
          <w:numId w:val="45"/>
        </w:numPr>
        <w:rPr>
          <w:rFonts w:ascii="Calibri" w:hAnsi="Calibri"/>
        </w:rPr>
      </w:pPr>
      <w:r w:rsidRPr="000A0657">
        <w:rPr>
          <w:rFonts w:ascii="Calibri" w:hAnsi="Calibri"/>
        </w:rPr>
        <w:t>ARM20-8.4.1 Canadian MRN Guidance-March-2025.docx</w:t>
      </w:r>
    </w:p>
    <w:p w14:paraId="59622675" w14:textId="208E0599" w:rsidR="000A0657" w:rsidRDefault="000A0657" w:rsidP="000A0657">
      <w:pPr>
        <w:pStyle w:val="BodyText"/>
        <w:numPr>
          <w:ilvl w:val="0"/>
          <w:numId w:val="45"/>
        </w:numPr>
        <w:rPr>
          <w:rFonts w:ascii="Calibri" w:hAnsi="Calibri"/>
        </w:rPr>
      </w:pPr>
      <w:r w:rsidRPr="000A0657">
        <w:rPr>
          <w:rFonts w:ascii="Calibri" w:hAnsi="Calibri"/>
        </w:rPr>
        <w:lastRenderedPageBreak/>
        <w:t>ARM20-8.4.1.1 DRAFT_Canadian MRN Guidance_March 19 2025.pdf</w:t>
      </w:r>
    </w:p>
    <w:p w14:paraId="659DB52C" w14:textId="35A52912" w:rsidR="000A0657" w:rsidRDefault="000A0657" w:rsidP="000A0657">
      <w:pPr>
        <w:pStyle w:val="BodyText"/>
        <w:numPr>
          <w:ilvl w:val="0"/>
          <w:numId w:val="45"/>
        </w:numPr>
        <w:rPr>
          <w:rFonts w:ascii="Calibri" w:hAnsi="Calibri"/>
        </w:rPr>
      </w:pPr>
      <w:r w:rsidRPr="000A0657">
        <w:rPr>
          <w:rFonts w:ascii="Calibri" w:hAnsi="Calibri"/>
        </w:rPr>
        <w:t>ARM20-8.4.7 Liaison note to ARM on MRN Intersessional work (DTEC4-15.2.1).docx</w:t>
      </w:r>
    </w:p>
    <w:p w14:paraId="5F6DB698" w14:textId="77777777" w:rsidR="000A0657" w:rsidRPr="007A395D" w:rsidRDefault="000A0657" w:rsidP="00E55927">
      <w:pPr>
        <w:pStyle w:val="BodyText"/>
        <w:rPr>
          <w:rFonts w:ascii="Calibri" w:hAnsi="Calibri"/>
        </w:rPr>
      </w:pPr>
    </w:p>
    <w:p w14:paraId="041E9135" w14:textId="77777777" w:rsidR="00A446C9" w:rsidRPr="007A395D" w:rsidRDefault="00A446C9" w:rsidP="00605E43">
      <w:pPr>
        <w:pStyle w:val="Heading1"/>
      </w:pPr>
      <w:r w:rsidRPr="007A395D">
        <w:t>Discussion</w:t>
      </w:r>
    </w:p>
    <w:p w14:paraId="23B5467E" w14:textId="21D2688A" w:rsidR="00F25BF4" w:rsidRPr="007A395D" w:rsidRDefault="000A0657" w:rsidP="00A446C9">
      <w:pPr>
        <w:pStyle w:val="BodyText"/>
        <w:rPr>
          <w:rFonts w:ascii="Calibri" w:hAnsi="Calibri"/>
        </w:rPr>
      </w:pPr>
      <w:r>
        <w:rPr>
          <w:rFonts w:ascii="Calibri" w:hAnsi="Calibri"/>
        </w:rPr>
        <w:t>The task group discussed the following topics:</w:t>
      </w:r>
    </w:p>
    <w:p w14:paraId="24ACB630" w14:textId="1D17E257" w:rsidR="000A0657" w:rsidRDefault="000A0657" w:rsidP="000A0657">
      <w:pPr>
        <w:pStyle w:val="Heading2"/>
      </w:pPr>
      <w:r w:rsidRPr="000A0657">
        <w:t>Use of ISO 3166-1 alpha-3 in OID</w:t>
      </w:r>
    </w:p>
    <w:p w14:paraId="50F5DF3F" w14:textId="77777777" w:rsidR="000A0657" w:rsidRPr="00DF30CB" w:rsidRDefault="000A0657" w:rsidP="000A0657">
      <w:pPr>
        <w:pStyle w:val="NoSpacing"/>
        <w:rPr>
          <w:lang w:val="en-GB"/>
        </w:rPr>
      </w:pPr>
      <w:r w:rsidRPr="00DF30CB">
        <w:rPr>
          <w:lang w:val="en-GB"/>
        </w:rPr>
        <w:t>G1164 states:</w:t>
      </w:r>
    </w:p>
    <w:p w14:paraId="03825DD7" w14:textId="77777777" w:rsidR="000A0657" w:rsidRPr="00DF30CB" w:rsidRDefault="000A0657" w:rsidP="000A0657">
      <w:pPr>
        <w:pStyle w:val="NoSpacing"/>
        <w:rPr>
          <w:i/>
          <w:iCs/>
          <w:lang w:val="en-GB"/>
        </w:rPr>
      </w:pPr>
      <w:r w:rsidRPr="00DF30CB">
        <w:rPr>
          <w:i/>
          <w:iCs/>
          <w:lang w:val="en-GB"/>
        </w:rPr>
        <w:t>OIDs must not use ISO 3166-1 alpha-3 country codes as written. This does not prevent any particular sequence of letters that may be an ISO 3166-1 alpha-3 code to be used as part of an OID. For instance, “nam” cannot be an OID as it is an existing ISO 3166-1 alpha-3 code, but “namea” could be requested and used as an OID.</w:t>
      </w:r>
    </w:p>
    <w:p w14:paraId="32C3D039" w14:textId="77777777" w:rsidR="000A0657" w:rsidRDefault="000A0657" w:rsidP="00F25BF4">
      <w:pPr>
        <w:pStyle w:val="BodyText"/>
        <w:rPr>
          <w:rFonts w:ascii="Calibri" w:hAnsi="Calibri"/>
          <w:b/>
          <w:color w:val="0070C0"/>
          <w:sz w:val="24"/>
          <w:szCs w:val="24"/>
        </w:rPr>
      </w:pPr>
    </w:p>
    <w:p w14:paraId="52180512" w14:textId="1F86422F" w:rsidR="000A0657" w:rsidRPr="00DF30CB" w:rsidRDefault="000A0657" w:rsidP="000A0657">
      <w:pPr>
        <w:pStyle w:val="NoSpacing"/>
        <w:rPr>
          <w:lang w:val="en-GB"/>
        </w:rPr>
      </w:pPr>
      <w:r w:rsidRPr="00DF30CB">
        <w:rPr>
          <w:lang w:val="en-GB"/>
        </w:rPr>
        <w:t xml:space="preserve">Despite this, 2 OID’s have been assigned as an OID, “kor” and “fin”. See </w:t>
      </w:r>
      <w:hyperlink r:id="rId11" w:history="1">
        <w:r>
          <w:rPr>
            <w:rStyle w:val="Hyperlink"/>
          </w:rPr>
          <w:t>https://www.iala.int/technical/data-modelling-mrn/</w:t>
        </w:r>
      </w:hyperlink>
      <w:r>
        <w:t>.</w:t>
      </w:r>
    </w:p>
    <w:p w14:paraId="7E875CB3" w14:textId="77777777" w:rsidR="000A0657" w:rsidRPr="00DF30CB" w:rsidRDefault="000A0657" w:rsidP="000A0657">
      <w:pPr>
        <w:pStyle w:val="NoSpacing"/>
        <w:rPr>
          <w:lang w:val="en-GB"/>
        </w:rPr>
      </w:pPr>
    </w:p>
    <w:p w14:paraId="29FC4513" w14:textId="77777777" w:rsidR="000A0657" w:rsidRPr="00DF30CB" w:rsidRDefault="000A0657" w:rsidP="000A0657">
      <w:pPr>
        <w:pStyle w:val="NoSpacing"/>
        <w:rPr>
          <w:lang w:val="en-GB"/>
        </w:rPr>
      </w:pPr>
      <w:r w:rsidRPr="00DF30CB">
        <w:rPr>
          <w:lang w:val="en-GB"/>
        </w:rPr>
        <w:t>The rationale behind the limitation in the guideline is that it is often difficult to determine which organisation is to be considered a national authority and should, as a result, “own” the country code as an OID in the MRN.</w:t>
      </w:r>
    </w:p>
    <w:p w14:paraId="4DF2C218" w14:textId="77777777" w:rsidR="000A0657" w:rsidRPr="00DF30CB" w:rsidRDefault="000A0657" w:rsidP="000A0657">
      <w:pPr>
        <w:pStyle w:val="NoSpacing"/>
        <w:rPr>
          <w:lang w:val="en-GB"/>
        </w:rPr>
      </w:pPr>
    </w:p>
    <w:p w14:paraId="750CE48A" w14:textId="77777777" w:rsidR="000A0657" w:rsidRPr="005B3033" w:rsidRDefault="000A0657" w:rsidP="000A0657">
      <w:pPr>
        <w:pStyle w:val="NoSpacing"/>
        <w:rPr>
          <w:rFonts w:eastAsia="Malgun Gothic"/>
          <w:lang w:val="en-GB" w:eastAsia="ko-KR"/>
        </w:rPr>
      </w:pPr>
      <w:r w:rsidRPr="005B3033">
        <w:rPr>
          <w:lang w:val="en-GB"/>
        </w:rPr>
        <w:t>The task group recognises that revoking the assignments of the alpha-3 codes is not feasible, as the registered organisations are likely already in the process of implementation. Furthermore, it is not possible to fully harmonise all namespaces under the OID of international organisations. Therefore, national authorities will need to maintain their own OIDs and ensure their proper use.</w:t>
      </w:r>
    </w:p>
    <w:p w14:paraId="0AA86976" w14:textId="77777777" w:rsidR="000A0657" w:rsidRPr="005B3033" w:rsidRDefault="000A0657" w:rsidP="000A0657">
      <w:pPr>
        <w:pStyle w:val="NoSpacing"/>
        <w:rPr>
          <w:rFonts w:eastAsia="Malgun Gothic"/>
          <w:lang w:val="en-GB" w:eastAsia="ko-KR"/>
        </w:rPr>
      </w:pPr>
    </w:p>
    <w:p w14:paraId="79E299EC" w14:textId="77777777" w:rsidR="000A0657" w:rsidRPr="00DF30CB" w:rsidRDefault="000A0657" w:rsidP="000A0657">
      <w:pPr>
        <w:pStyle w:val="NoSpacing"/>
        <w:rPr>
          <w:lang w:val="en-GB"/>
        </w:rPr>
      </w:pPr>
      <w:r w:rsidRPr="00DF30CB">
        <w:rPr>
          <w:lang w:val="en-GB"/>
        </w:rPr>
        <w:t>The task group also recognises that G1164 was developed in the period when IALA was an NGO. Now that IALA, as the organisation responsible for assignment of OID’s, is now an IGO, it can better determine if an organisation requesting an OID is representing a national member. For that reason, the task group suggests to remove the limitation of assigning ISO 3166-1 alpha-3 country codes as OID from the guideline.</w:t>
      </w:r>
    </w:p>
    <w:p w14:paraId="6A8C9510" w14:textId="77777777" w:rsidR="000A0657" w:rsidRDefault="000A0657" w:rsidP="00F25BF4">
      <w:pPr>
        <w:pStyle w:val="BodyText"/>
        <w:rPr>
          <w:rFonts w:ascii="Calibri" w:hAnsi="Calibri"/>
          <w:b/>
          <w:color w:val="0070C0"/>
          <w:sz w:val="24"/>
          <w:szCs w:val="24"/>
        </w:rPr>
      </w:pPr>
    </w:p>
    <w:p w14:paraId="073F570E" w14:textId="06F1060C" w:rsidR="000A0657" w:rsidRDefault="000A0657" w:rsidP="000A0657">
      <w:pPr>
        <w:pStyle w:val="Heading2"/>
      </w:pPr>
      <w:r>
        <w:t>Responsibilities of the IALA secretariat</w:t>
      </w:r>
    </w:p>
    <w:p w14:paraId="2DA0988A" w14:textId="77777777" w:rsidR="000A0657" w:rsidRPr="00DF30CB" w:rsidRDefault="000A0657" w:rsidP="000A0657">
      <w:pPr>
        <w:pStyle w:val="NoSpacing"/>
        <w:rPr>
          <w:lang w:val="en-GB"/>
        </w:rPr>
      </w:pPr>
      <w:r w:rsidRPr="00DF30CB">
        <w:rPr>
          <w:lang w:val="en-GB"/>
        </w:rPr>
        <w:t>It was reconfirmed that there are 2 distinct responsibilities of the IALA secretariat in regards to MRN;</w:t>
      </w:r>
    </w:p>
    <w:p w14:paraId="0508A201" w14:textId="77777777" w:rsidR="000A0657" w:rsidRPr="00DF30CB" w:rsidRDefault="000A0657" w:rsidP="000A0657">
      <w:pPr>
        <w:pStyle w:val="NoSpacing"/>
        <w:numPr>
          <w:ilvl w:val="0"/>
          <w:numId w:val="46"/>
        </w:numPr>
        <w:rPr>
          <w:lang w:val="en-GB"/>
        </w:rPr>
      </w:pPr>
      <w:r w:rsidRPr="00DF30CB">
        <w:rPr>
          <w:lang w:val="en-GB"/>
        </w:rPr>
        <w:t xml:space="preserve">Management of the </w:t>
      </w:r>
      <w:r>
        <w:rPr>
          <w:rFonts w:eastAsia="Malgun Gothic" w:hint="eastAsia"/>
          <w:lang w:val="en-GB" w:eastAsia="ko-KR"/>
        </w:rPr>
        <w:t>IALA</w:t>
      </w:r>
      <w:r w:rsidRPr="00DF30CB">
        <w:rPr>
          <w:lang w:val="en-GB"/>
        </w:rPr>
        <w:t xml:space="preserve"> OID and namespace</w:t>
      </w:r>
    </w:p>
    <w:p w14:paraId="373BB8DC" w14:textId="77777777" w:rsidR="000A0657" w:rsidRPr="00DF30CB" w:rsidRDefault="000A0657" w:rsidP="000A0657">
      <w:pPr>
        <w:pStyle w:val="NoSpacing"/>
        <w:numPr>
          <w:ilvl w:val="0"/>
          <w:numId w:val="46"/>
        </w:numPr>
        <w:rPr>
          <w:lang w:val="en-GB"/>
        </w:rPr>
      </w:pPr>
      <w:r w:rsidRPr="00DF30CB">
        <w:rPr>
          <w:lang w:val="en-GB"/>
        </w:rPr>
        <w:t>Assignment of OID’s to organisations (or national members)</w:t>
      </w:r>
    </w:p>
    <w:p w14:paraId="092FA81E" w14:textId="77777777" w:rsidR="000A0657" w:rsidRPr="00DF30CB" w:rsidRDefault="000A0657" w:rsidP="000A0657">
      <w:pPr>
        <w:pStyle w:val="NoSpacing"/>
        <w:rPr>
          <w:lang w:val="en-GB"/>
        </w:rPr>
      </w:pPr>
    </w:p>
    <w:p w14:paraId="0451325C" w14:textId="77777777" w:rsidR="000A0657" w:rsidRPr="00DF30CB" w:rsidRDefault="000A0657" w:rsidP="000A0657">
      <w:pPr>
        <w:pStyle w:val="NoSpacing"/>
        <w:rPr>
          <w:lang w:val="en-GB"/>
        </w:rPr>
      </w:pPr>
      <w:r w:rsidRPr="00DF30CB">
        <w:rPr>
          <w:lang w:val="en-GB"/>
        </w:rPr>
        <w:t>The task group further discussed this and concluded that the guidelines should better reflect these roles. Responsibility 1 is described in G1143 and responsibility 2 is described in G1164.</w:t>
      </w:r>
    </w:p>
    <w:p w14:paraId="3A05B463" w14:textId="77777777" w:rsidR="000A0657" w:rsidRPr="00DF30CB" w:rsidRDefault="000A0657" w:rsidP="000A0657">
      <w:pPr>
        <w:pStyle w:val="NoSpacing"/>
        <w:rPr>
          <w:lang w:val="en-GB"/>
        </w:rPr>
      </w:pPr>
      <w:r w:rsidRPr="00DF30CB">
        <w:rPr>
          <w:lang w:val="en-GB"/>
        </w:rPr>
        <w:t>G1143 could be considered the “internal IALA handbook” for managing the IALA namespace.</w:t>
      </w:r>
    </w:p>
    <w:p w14:paraId="07E5FFF4" w14:textId="77777777" w:rsidR="000A0657" w:rsidRPr="00DF30CB" w:rsidRDefault="000A0657" w:rsidP="000A0657">
      <w:pPr>
        <w:pStyle w:val="NoSpacing"/>
        <w:rPr>
          <w:lang w:val="en-GB"/>
        </w:rPr>
      </w:pPr>
      <w:r w:rsidRPr="00DF30CB">
        <w:rPr>
          <w:lang w:val="en-GB"/>
        </w:rPr>
        <w:t>G1164 is the primary resource for organisations implementing MRN and/or an own namespace and recommends to develop an own guideline where G1143 can be used as an example.</w:t>
      </w:r>
    </w:p>
    <w:p w14:paraId="3C49555F" w14:textId="77777777" w:rsidR="00B72D42" w:rsidRDefault="000A0657" w:rsidP="000A0657">
      <w:pPr>
        <w:pStyle w:val="NoSpacing"/>
        <w:rPr>
          <w:lang w:val="en-GB"/>
        </w:rPr>
      </w:pPr>
      <w:r w:rsidRPr="00DF30CB">
        <w:rPr>
          <w:lang w:val="en-GB"/>
        </w:rPr>
        <w:t>At this point, the task group feels that this distinction is not clear in the 2 guidelines and that they should be updated accordingly. It is suggested that an annex will be added to G1164 to be used as a template for developing a guideline for organisations implementing their own namespace.</w:t>
      </w:r>
    </w:p>
    <w:p w14:paraId="5B792129" w14:textId="77777777" w:rsidR="00B72D42" w:rsidRDefault="00B72D42" w:rsidP="000A0657">
      <w:pPr>
        <w:pStyle w:val="NoSpacing"/>
        <w:rPr>
          <w:lang w:val="en-GB"/>
        </w:rPr>
      </w:pPr>
    </w:p>
    <w:p w14:paraId="1D98D9C8" w14:textId="3EB12387" w:rsidR="000A0657" w:rsidRPr="00DF30CB" w:rsidRDefault="00B72D42" w:rsidP="000A0657">
      <w:pPr>
        <w:pStyle w:val="NoSpacing"/>
        <w:rPr>
          <w:lang w:val="en-GB"/>
        </w:rPr>
      </w:pPr>
      <w:r>
        <w:rPr>
          <w:lang w:val="en-GB"/>
        </w:rPr>
        <w:t>It was noted that G1143 is referenced as the “main guideline on MRN” in many IALA-internal and external documents and for that it may be good to retain this identification as such. With respect to the above, it may be needed to partly swap the contents of G1143 and G1164.</w:t>
      </w:r>
    </w:p>
    <w:p w14:paraId="137D4CBB" w14:textId="77777777" w:rsidR="000A0657" w:rsidRDefault="000A0657" w:rsidP="00F25BF4">
      <w:pPr>
        <w:pStyle w:val="BodyText"/>
        <w:rPr>
          <w:rFonts w:ascii="Calibri" w:hAnsi="Calibri"/>
          <w:b/>
          <w:color w:val="0070C0"/>
          <w:sz w:val="24"/>
          <w:szCs w:val="24"/>
        </w:rPr>
      </w:pPr>
    </w:p>
    <w:p w14:paraId="58B4DBF3" w14:textId="2D66ED31" w:rsidR="00B72D42" w:rsidRPr="00B72D42" w:rsidRDefault="00B72D42" w:rsidP="00B72D42">
      <w:pPr>
        <w:pStyle w:val="Heading2"/>
      </w:pPr>
      <w:r w:rsidRPr="00DF30CB">
        <w:t>Incorporation of existing numbering schemes in MRN</w:t>
      </w:r>
    </w:p>
    <w:p w14:paraId="492A623B" w14:textId="6A0FAA0C" w:rsidR="00B72D42" w:rsidRPr="00DF30CB" w:rsidRDefault="00B72D42" w:rsidP="00B72D42">
      <w:pPr>
        <w:pStyle w:val="NoSpacing"/>
        <w:rPr>
          <w:lang w:val="en-GB"/>
        </w:rPr>
      </w:pPr>
      <w:r w:rsidRPr="00DF30CB">
        <w:rPr>
          <w:lang w:val="en-GB"/>
        </w:rPr>
        <w:lastRenderedPageBreak/>
        <w:t xml:space="preserve">A question from </w:t>
      </w:r>
      <w:r>
        <w:rPr>
          <w:lang w:val="en-GB"/>
        </w:rPr>
        <w:t>the VTS committee</w:t>
      </w:r>
      <w:r w:rsidRPr="00DF30CB">
        <w:rPr>
          <w:lang w:val="en-GB"/>
        </w:rPr>
        <w:t xml:space="preserve"> was how to incorporate an existing numbering scheme in MRN. More concrete, </w:t>
      </w:r>
      <w:hyperlink r:id="rId12" w:history="1">
        <w:r w:rsidRPr="00DF30CB">
          <w:rPr>
            <w:rStyle w:val="Hyperlink"/>
            <w:lang w:val="en-GB"/>
          </w:rPr>
          <w:t>EuRIS</w:t>
        </w:r>
      </w:hyperlink>
      <w:r w:rsidRPr="00DF30CB">
        <w:rPr>
          <w:lang w:val="en-GB"/>
        </w:rPr>
        <w:t xml:space="preserve"> was used as an example.</w:t>
      </w:r>
    </w:p>
    <w:p w14:paraId="7A074BB8" w14:textId="77777777" w:rsidR="00B72D42" w:rsidRDefault="00B72D42" w:rsidP="00B72D42">
      <w:pPr>
        <w:pStyle w:val="NoSpacing"/>
        <w:rPr>
          <w:lang w:val="en-GB"/>
        </w:rPr>
      </w:pPr>
      <w:r w:rsidRPr="00DF30CB">
        <w:rPr>
          <w:lang w:val="en-GB"/>
        </w:rPr>
        <w:t>The simple answer is that an MRN OID could be registered for this purpose, for example urn:mrn:</w:t>
      </w:r>
      <w:r w:rsidRPr="00DF30CB">
        <w:rPr>
          <w:b/>
          <w:bCs/>
          <w:i/>
          <w:iCs/>
          <w:lang w:val="en-GB"/>
        </w:rPr>
        <w:t>euris</w:t>
      </w:r>
      <w:r w:rsidRPr="00DF30CB">
        <w:rPr>
          <w:lang w:val="en-GB"/>
        </w:rPr>
        <w:t>:, which allows to include existing databases or schemes to put in this namespace.</w:t>
      </w:r>
    </w:p>
    <w:p w14:paraId="4AED0646" w14:textId="328CD881" w:rsidR="00B72D42" w:rsidRDefault="00B72D42" w:rsidP="00B72D42">
      <w:pPr>
        <w:pStyle w:val="NoSpacing"/>
        <w:rPr>
          <w:lang w:val="en-GB"/>
        </w:rPr>
      </w:pPr>
      <w:r>
        <w:rPr>
          <w:lang w:val="en-GB"/>
        </w:rPr>
        <w:t>This does, however, introduce the risk of duplicate MRN’s leading to the next topic.</w:t>
      </w:r>
    </w:p>
    <w:p w14:paraId="0E3ED5A6" w14:textId="77777777" w:rsidR="00B72D42" w:rsidRDefault="00B72D42" w:rsidP="00B72D42">
      <w:pPr>
        <w:pStyle w:val="NoSpacing"/>
        <w:rPr>
          <w:lang w:val="en-GB"/>
        </w:rPr>
      </w:pPr>
    </w:p>
    <w:p w14:paraId="07A9E04F" w14:textId="1648BED0" w:rsidR="00B72D42" w:rsidRPr="00DF30CB" w:rsidRDefault="00B72D42" w:rsidP="00B72D42">
      <w:pPr>
        <w:pStyle w:val="NoSpacing"/>
        <w:rPr>
          <w:lang w:val="en-GB"/>
        </w:rPr>
      </w:pPr>
      <w:r>
        <w:rPr>
          <w:lang w:val="en-GB"/>
        </w:rPr>
        <w:t>The matter was not discussed with the person(s) asking the question in the VTS committee during the inter-sessional meetings</w:t>
      </w:r>
    </w:p>
    <w:p w14:paraId="0D873495" w14:textId="68A6D1A1" w:rsidR="00B72D42" w:rsidRDefault="00B72D42" w:rsidP="00F25BF4">
      <w:pPr>
        <w:pStyle w:val="BodyText"/>
        <w:rPr>
          <w:rFonts w:ascii="Calibri" w:hAnsi="Calibri"/>
          <w:b/>
          <w:color w:val="0070C0"/>
          <w:sz w:val="24"/>
          <w:szCs w:val="24"/>
        </w:rPr>
      </w:pPr>
    </w:p>
    <w:p w14:paraId="34B20396" w14:textId="77777777" w:rsidR="00B72D42" w:rsidRPr="00DF30CB" w:rsidRDefault="00B72D42" w:rsidP="00B72D42">
      <w:pPr>
        <w:pStyle w:val="Heading2"/>
      </w:pPr>
      <w:r w:rsidRPr="00DF30CB">
        <w:t>Uniqueness and multiple MRNs for the same resource</w:t>
      </w:r>
    </w:p>
    <w:p w14:paraId="16B92668" w14:textId="77777777" w:rsidR="00B72D42" w:rsidRPr="00DF30CB" w:rsidRDefault="00B72D42" w:rsidP="00B72D42">
      <w:pPr>
        <w:pStyle w:val="NoSpacing"/>
        <w:rPr>
          <w:lang w:val="en-GB"/>
        </w:rPr>
      </w:pPr>
      <w:r w:rsidRPr="00291066">
        <w:rPr>
          <w:lang w:val="en-GB"/>
        </w:rPr>
        <w:t xml:space="preserve">The </w:t>
      </w:r>
      <w:r w:rsidRPr="00DF30CB">
        <w:rPr>
          <w:lang w:val="en-GB"/>
        </w:rPr>
        <w:t>task group identified a potential issue when multiple MRN’s are assigned to the same resource.</w:t>
      </w:r>
    </w:p>
    <w:p w14:paraId="58031695" w14:textId="77777777" w:rsidR="00B72D42" w:rsidRDefault="00B72D42" w:rsidP="00B72D42">
      <w:pPr>
        <w:pStyle w:val="NoSpacing"/>
        <w:rPr>
          <w:lang w:val="en-GB"/>
        </w:rPr>
      </w:pPr>
      <w:r w:rsidRPr="00DF30CB">
        <w:rPr>
          <w:lang w:val="en-GB"/>
        </w:rPr>
        <w:t>While the existing guidance allows multiple MRN’s to be assigned to the same resource, there is no mechanism to handle identification of these. In extreme situations there may be 10 MRN’s in different namespaces for the same resource. If these are all used in different contexts, for example on nautical charts, in manuals, in MCP, on the ECDIS and in a mariner’s handbook, this will lead to confusion and potentially safety risks if i.e. an AtoN cannot be identified by a mariner.</w:t>
      </w:r>
    </w:p>
    <w:p w14:paraId="36314329" w14:textId="77777777" w:rsidR="00B72D42" w:rsidRDefault="00B72D42" w:rsidP="00B72D42">
      <w:pPr>
        <w:pStyle w:val="NoSpacing"/>
        <w:rPr>
          <w:lang w:val="en-GB"/>
        </w:rPr>
      </w:pPr>
    </w:p>
    <w:p w14:paraId="2BB115EB" w14:textId="5467BC1C" w:rsidR="00B72D42" w:rsidRDefault="00B72D42" w:rsidP="00B72D42">
      <w:pPr>
        <w:pStyle w:val="NoSpacing"/>
        <w:rPr>
          <w:lang w:val="en-GB"/>
        </w:rPr>
      </w:pPr>
      <w:r>
        <w:rPr>
          <w:lang w:val="en-GB"/>
        </w:rPr>
        <w:t>There have been discussions on the creation of a “Maritime Resource Register” to address this issue. Also the MCP may be able to (partly) address it.</w:t>
      </w:r>
    </w:p>
    <w:p w14:paraId="7F00C5F6" w14:textId="77777777" w:rsidR="00660CF5" w:rsidRDefault="00B72D42" w:rsidP="00B72D42">
      <w:pPr>
        <w:pStyle w:val="NoSpacing"/>
        <w:rPr>
          <w:lang w:val="en-GB"/>
        </w:rPr>
      </w:pPr>
      <w:r>
        <w:rPr>
          <w:lang w:val="en-GB"/>
        </w:rPr>
        <w:t xml:space="preserve">The conclusion in the task group was that </w:t>
      </w:r>
      <w:r w:rsidR="00660CF5">
        <w:rPr>
          <w:lang w:val="en-GB"/>
        </w:rPr>
        <w:t>there is currently no solution that solves this risk.</w:t>
      </w:r>
    </w:p>
    <w:p w14:paraId="17311DAB" w14:textId="6670F0ED" w:rsidR="00B72D42" w:rsidRDefault="00660CF5" w:rsidP="00B72D42">
      <w:pPr>
        <w:pStyle w:val="NoSpacing"/>
        <w:rPr>
          <w:lang w:val="en-GB"/>
        </w:rPr>
      </w:pPr>
      <w:r>
        <w:rPr>
          <w:lang w:val="en-GB"/>
        </w:rPr>
        <w:t>It was, however, also noted that it may not be a risk at all as different MRN namespaces are implemented for different purposes. For instance: a lighthouse may have an MRN, but also a street address, so 2 different identifiers. It is clear that the MRN will be used on nautical maps and the street address will be used by the postal services and that these do not interfere. Multiple MRN’s may exist in an analogue situation without really causing any confusion or risk.</w:t>
      </w:r>
    </w:p>
    <w:p w14:paraId="7940BFF8" w14:textId="77777777" w:rsidR="00660CF5" w:rsidRDefault="00660CF5" w:rsidP="00B72D42">
      <w:pPr>
        <w:pStyle w:val="NoSpacing"/>
        <w:rPr>
          <w:lang w:val="en-GB"/>
        </w:rPr>
      </w:pPr>
    </w:p>
    <w:p w14:paraId="6F4F9AF9" w14:textId="2AC8B924" w:rsidR="00660CF5" w:rsidRPr="00DF30CB" w:rsidRDefault="00660CF5" w:rsidP="00B72D42">
      <w:pPr>
        <w:pStyle w:val="NoSpacing"/>
        <w:rPr>
          <w:lang w:val="en-GB"/>
        </w:rPr>
      </w:pPr>
      <w:r>
        <w:rPr>
          <w:lang w:val="en-GB"/>
        </w:rPr>
        <w:t>The recommendation of the task group is to keep this risk in mind during further MRN development and reconsider a “Maritime Resource Register” again when there are concrete examples.</w:t>
      </w:r>
    </w:p>
    <w:p w14:paraId="726D22F3" w14:textId="77777777" w:rsidR="00B72D42" w:rsidRDefault="00B72D42" w:rsidP="00F25BF4">
      <w:pPr>
        <w:pStyle w:val="BodyText"/>
        <w:rPr>
          <w:rFonts w:ascii="Calibri" w:hAnsi="Calibri"/>
          <w:b/>
          <w:color w:val="0070C0"/>
          <w:sz w:val="24"/>
          <w:szCs w:val="24"/>
        </w:rPr>
      </w:pPr>
    </w:p>
    <w:p w14:paraId="694AAEEC" w14:textId="77777777" w:rsidR="00660CF5" w:rsidRPr="00DF30CB" w:rsidRDefault="00660CF5" w:rsidP="00660CF5">
      <w:pPr>
        <w:pStyle w:val="Heading2"/>
      </w:pPr>
      <w:r w:rsidRPr="00DF30CB">
        <w:t>Submission to IMO</w:t>
      </w:r>
    </w:p>
    <w:p w14:paraId="71257297" w14:textId="77777777" w:rsidR="00660CF5" w:rsidRPr="00660CF5" w:rsidRDefault="00660CF5" w:rsidP="00660CF5">
      <w:pPr>
        <w:pStyle w:val="NoSpacing"/>
        <w:rPr>
          <w:rFonts w:ascii="Calibri" w:eastAsia="MS Mincho" w:hAnsi="Calibri" w:cs="Calibri"/>
          <w:kern w:val="0"/>
          <w:lang w:val="en-GB" w:eastAsia="ja-JP"/>
          <w14:ligatures w14:val="none"/>
        </w:rPr>
      </w:pPr>
      <w:r w:rsidRPr="00DF30CB">
        <w:rPr>
          <w:lang w:val="en-GB"/>
        </w:rPr>
        <w:t xml:space="preserve">After updating the guidelines, the MRN is to be submitted to IMO. There are already 2 concept documents for that. There is, however, some confusion on the way the submission should be performed (reference LN DTEC3-11.2.1.2 (output) / </w:t>
      </w:r>
      <w:r w:rsidRPr="00660CF5">
        <w:rPr>
          <w:rFonts w:ascii="Calibri" w:eastAsia="MS Mincho" w:hAnsi="Calibri" w:cs="Calibri"/>
          <w:kern w:val="0"/>
          <w:lang w:val="en-GB" w:eastAsia="ja-JP"/>
          <w14:ligatures w14:val="none"/>
        </w:rPr>
        <w:t>ARM19-8.4.4 (input)).</w:t>
      </w:r>
    </w:p>
    <w:p w14:paraId="44AA0969" w14:textId="77777777" w:rsidR="00660CF5" w:rsidRPr="00660CF5" w:rsidRDefault="00660CF5" w:rsidP="00660CF5">
      <w:pPr>
        <w:pStyle w:val="NoSpacing"/>
        <w:rPr>
          <w:rFonts w:ascii="Calibri" w:eastAsia="MS Mincho" w:hAnsi="Calibri" w:cs="Calibri"/>
          <w:kern w:val="0"/>
          <w:lang w:val="en-GB" w:eastAsia="ja-JP"/>
          <w14:ligatures w14:val="none"/>
        </w:rPr>
      </w:pPr>
    </w:p>
    <w:p w14:paraId="05F1994C" w14:textId="4A37D30A" w:rsidR="000A0657" w:rsidRDefault="00660CF5" w:rsidP="00660CF5">
      <w:pPr>
        <w:pStyle w:val="BodyText"/>
        <w:rPr>
          <w:rFonts w:ascii="Calibri" w:eastAsia="MS Mincho" w:hAnsi="Calibri"/>
          <w:lang w:eastAsia="ja-JP"/>
        </w:rPr>
      </w:pPr>
      <w:r w:rsidRPr="00660CF5">
        <w:rPr>
          <w:rFonts w:ascii="Calibri" w:eastAsia="MS Mincho" w:hAnsi="Calibri"/>
          <w:lang w:eastAsia="ja-JP"/>
        </w:rPr>
        <w:t>This paper should provide clear and concise examples, address all of the questions raised above, and present best practices to guide implementation.</w:t>
      </w:r>
    </w:p>
    <w:p w14:paraId="1D85354A" w14:textId="0AD76115" w:rsidR="00660CF5" w:rsidRPr="00660CF5" w:rsidRDefault="00660CF5" w:rsidP="00660CF5">
      <w:pPr>
        <w:pStyle w:val="BodyText"/>
        <w:rPr>
          <w:rFonts w:ascii="Calibri" w:eastAsia="MS Mincho" w:hAnsi="Calibri"/>
          <w:lang w:eastAsia="ja-JP"/>
        </w:rPr>
      </w:pPr>
    </w:p>
    <w:p w14:paraId="31FC2AE2" w14:textId="565E1A7B" w:rsidR="00660CF5" w:rsidRPr="00DF30CB" w:rsidRDefault="00660CF5" w:rsidP="00660CF5">
      <w:pPr>
        <w:pStyle w:val="Heading2"/>
      </w:pPr>
      <w:r>
        <w:t>Other notes</w:t>
      </w:r>
    </w:p>
    <w:p w14:paraId="34178E3A" w14:textId="57440ED6" w:rsidR="000A0657" w:rsidRDefault="00660CF5" w:rsidP="00F25BF4">
      <w:pPr>
        <w:pStyle w:val="BodyText"/>
        <w:rPr>
          <w:rFonts w:ascii="Calibri" w:eastAsia="MS Mincho" w:hAnsi="Calibri"/>
          <w:lang w:eastAsia="ja-JP"/>
        </w:rPr>
      </w:pPr>
      <w:r>
        <w:rPr>
          <w:rFonts w:ascii="Calibri" w:eastAsia="MS Mincho" w:hAnsi="Calibri"/>
          <w:lang w:eastAsia="ja-JP"/>
        </w:rPr>
        <w:t>The task group noted the following:</w:t>
      </w:r>
    </w:p>
    <w:p w14:paraId="599E7863" w14:textId="50319C9D" w:rsidR="00660CF5" w:rsidRDefault="00660CF5" w:rsidP="00F25BF4">
      <w:pPr>
        <w:pStyle w:val="BodyText"/>
        <w:rPr>
          <w:rFonts w:ascii="Calibri" w:eastAsia="MS Mincho" w:hAnsi="Calibri"/>
          <w:lang w:val="en-US" w:eastAsia="ja-JP"/>
        </w:rPr>
      </w:pPr>
      <w:r w:rsidRPr="00660CF5">
        <w:rPr>
          <w:rFonts w:ascii="Calibri" w:eastAsia="MS Mincho" w:hAnsi="Calibri"/>
          <w:lang w:val="en-US" w:eastAsia="ja-JP"/>
        </w:rPr>
        <w:t>IHO NIPWG is working on the MRN guidelines. There is quite a bit of documentation on the IHO Portal</w:t>
      </w:r>
      <w:r>
        <w:rPr>
          <w:rFonts w:ascii="Calibri" w:eastAsia="MS Mincho" w:hAnsi="Calibri"/>
          <w:lang w:val="en-US" w:eastAsia="ja-JP"/>
        </w:rPr>
        <w:t xml:space="preserve"> that may be beneficial for the </w:t>
      </w:r>
      <w:r w:rsidR="009F755C">
        <w:rPr>
          <w:rFonts w:ascii="Calibri" w:eastAsia="MS Mincho" w:hAnsi="Calibri"/>
          <w:lang w:val="en-US" w:eastAsia="ja-JP"/>
        </w:rPr>
        <w:t>future work of IALA on MRN.</w:t>
      </w:r>
    </w:p>
    <w:p w14:paraId="5C4B5670" w14:textId="1730D11B" w:rsidR="009F755C" w:rsidRDefault="009F755C" w:rsidP="00F25BF4">
      <w:pPr>
        <w:pStyle w:val="BodyText"/>
        <w:rPr>
          <w:rFonts w:ascii="Calibri" w:eastAsia="MS Mincho" w:hAnsi="Calibri"/>
          <w:lang w:val="en-US" w:eastAsia="ja-JP"/>
        </w:rPr>
      </w:pPr>
      <w:r>
        <w:rPr>
          <w:rFonts w:ascii="Calibri" w:eastAsia="MS Mincho" w:hAnsi="Calibri"/>
          <w:lang w:val="en-US" w:eastAsia="ja-JP"/>
        </w:rPr>
        <w:t xml:space="preserve">The </w:t>
      </w:r>
      <w:r w:rsidRPr="009F755C">
        <w:rPr>
          <w:rFonts w:ascii="Calibri" w:eastAsia="MS Mincho" w:hAnsi="Calibri"/>
          <w:lang w:val="en-US" w:eastAsia="ja-JP"/>
        </w:rPr>
        <w:t xml:space="preserve">Canadian guidance </w:t>
      </w:r>
      <w:r>
        <w:rPr>
          <w:rFonts w:ascii="Calibri" w:eastAsia="MS Mincho" w:hAnsi="Calibri"/>
          <w:lang w:val="en-US" w:eastAsia="ja-JP"/>
        </w:rPr>
        <w:t>(</w:t>
      </w:r>
      <w:r w:rsidRPr="000A0657">
        <w:rPr>
          <w:rFonts w:ascii="Calibri" w:hAnsi="Calibri"/>
        </w:rPr>
        <w:t>ARM20-8.4.1.1</w:t>
      </w:r>
      <w:r>
        <w:rPr>
          <w:rFonts w:ascii="Calibri" w:eastAsia="MS Mincho" w:hAnsi="Calibri"/>
          <w:lang w:val="en-US" w:eastAsia="ja-JP"/>
        </w:rPr>
        <w:t xml:space="preserve">) </w:t>
      </w:r>
      <w:r w:rsidRPr="009F755C">
        <w:rPr>
          <w:rFonts w:ascii="Calibri" w:eastAsia="MS Mincho" w:hAnsi="Calibri"/>
          <w:lang w:val="en-US" w:eastAsia="ja-JP"/>
        </w:rPr>
        <w:t>states that IALA MRN syntax is urn:mrn:OID:OSS:OSNID:OSNS where actually G1143 defines it as urn:mrn:OID:OSS where OSS then is OSNID:OSNS making the syntax shortform be urm:mrn:OID:OSNID:OSS and thus the IALA and IHO MRN syntax is identical.</w:t>
      </w:r>
      <w:r>
        <w:rPr>
          <w:rFonts w:ascii="Calibri" w:eastAsia="MS Mincho" w:hAnsi="Calibri"/>
          <w:lang w:val="en-US" w:eastAsia="ja-JP"/>
        </w:rPr>
        <w:t xml:space="preserve"> This may need to be corrected in the Canadian guidance.</w:t>
      </w:r>
    </w:p>
    <w:p w14:paraId="1B75DAB4" w14:textId="4B69AA92" w:rsidR="009F755C" w:rsidRDefault="009F755C" w:rsidP="00F25BF4">
      <w:pPr>
        <w:pStyle w:val="BodyText"/>
        <w:rPr>
          <w:rFonts w:ascii="Calibri" w:eastAsia="MS Mincho" w:hAnsi="Calibri"/>
          <w:lang w:val="en-US" w:eastAsia="ja-JP"/>
        </w:rPr>
      </w:pPr>
      <w:r>
        <w:rPr>
          <w:rFonts w:ascii="Calibri" w:eastAsia="MS Mincho" w:hAnsi="Calibri"/>
          <w:lang w:val="en-US" w:eastAsia="ja-JP"/>
        </w:rPr>
        <w:t>The question was raised if the MRN is included in the S-201 documentation at this moment, and if not, it may be considered to include it.</w:t>
      </w:r>
    </w:p>
    <w:p w14:paraId="7A8D2F27" w14:textId="77777777" w:rsidR="00A446C9" w:rsidRPr="007A395D" w:rsidRDefault="00A446C9" w:rsidP="00605E43">
      <w:pPr>
        <w:pStyle w:val="Heading1"/>
      </w:pPr>
      <w:r w:rsidRPr="007A395D">
        <w:t>Action requested of the Committee</w:t>
      </w:r>
    </w:p>
    <w:p w14:paraId="1556E528" w14:textId="24201D78" w:rsidR="00F25BF4" w:rsidRPr="007A395D" w:rsidRDefault="00F25BF4" w:rsidP="00A446C9">
      <w:pPr>
        <w:pStyle w:val="BodyText"/>
        <w:rPr>
          <w:rFonts w:ascii="Calibri" w:hAnsi="Calibri"/>
        </w:rPr>
      </w:pPr>
      <w:r w:rsidRPr="007A395D">
        <w:rPr>
          <w:rFonts w:ascii="Calibri" w:hAnsi="Calibri"/>
        </w:rPr>
        <w:t xml:space="preserve">The </w:t>
      </w:r>
      <w:r w:rsidR="009F755C">
        <w:rPr>
          <w:rFonts w:ascii="Calibri" w:hAnsi="Calibri"/>
        </w:rPr>
        <w:t xml:space="preserve">ARM </w:t>
      </w:r>
      <w:r w:rsidRPr="007A395D">
        <w:rPr>
          <w:rFonts w:ascii="Calibri" w:hAnsi="Calibri"/>
        </w:rPr>
        <w:t>Committee is requested to:</w:t>
      </w:r>
    </w:p>
    <w:p w14:paraId="6FDDE094" w14:textId="0347BEC6" w:rsidR="009F755C" w:rsidRDefault="009F755C" w:rsidP="00F25BF4">
      <w:pPr>
        <w:pStyle w:val="List1"/>
        <w:rPr>
          <w:rFonts w:ascii="Calibri" w:hAnsi="Calibri"/>
        </w:rPr>
      </w:pPr>
      <w:r>
        <w:rPr>
          <w:rFonts w:ascii="Calibri" w:hAnsi="Calibri"/>
        </w:rPr>
        <w:t>Consider the conclusions and recommendations in this document as input for revision of guidelines G1143 and G1164;</w:t>
      </w:r>
    </w:p>
    <w:p w14:paraId="7A9FD49F" w14:textId="2FE5465C" w:rsidR="00F25BF4" w:rsidRPr="007A395D" w:rsidRDefault="009F755C" w:rsidP="00F25BF4">
      <w:pPr>
        <w:pStyle w:val="List1"/>
        <w:rPr>
          <w:rFonts w:ascii="Calibri" w:hAnsi="Calibri"/>
        </w:rPr>
      </w:pPr>
      <w:r>
        <w:rPr>
          <w:rFonts w:ascii="Calibri" w:hAnsi="Calibri"/>
        </w:rPr>
        <w:t xml:space="preserve">Revise the draft submission of the MRN to IMO according to the revised guidelines and submit it to IMO after </w:t>
      </w:r>
      <w:r w:rsidR="002527B7">
        <w:rPr>
          <w:rFonts w:ascii="Calibri" w:hAnsi="Calibri"/>
        </w:rPr>
        <w:t>coordination with the IMO secretariat</w:t>
      </w:r>
      <w:r>
        <w:rPr>
          <w:rFonts w:ascii="Calibri" w:hAnsi="Calibri"/>
        </w:rPr>
        <w:t>.</w:t>
      </w:r>
    </w:p>
    <w:p w14:paraId="60ACBEC9" w14:textId="77777777" w:rsidR="004D1D85" w:rsidRDefault="004D1D85" w:rsidP="004D1D85">
      <w:pPr>
        <w:pStyle w:val="List1"/>
        <w:numPr>
          <w:ilvl w:val="0"/>
          <w:numId w:val="0"/>
        </w:numPr>
        <w:ind w:left="567" w:hanging="567"/>
        <w:rPr>
          <w:rFonts w:ascii="Calibri" w:hAnsi="Calibri"/>
        </w:rPr>
      </w:pPr>
    </w:p>
    <w:p w14:paraId="6104423A" w14:textId="77777777" w:rsidR="004D1D85" w:rsidRDefault="009F755C" w:rsidP="002527B7">
      <w:pPr>
        <w:pStyle w:val="List1"/>
        <w:numPr>
          <w:ilvl w:val="0"/>
          <w:numId w:val="0"/>
        </w:numPr>
        <w:ind w:left="567" w:hanging="567"/>
        <w:rPr>
          <w:rFonts w:ascii="Calibri" w:hAnsi="Calibri"/>
        </w:rPr>
      </w:pPr>
      <w:r>
        <w:rPr>
          <w:rFonts w:ascii="Calibri" w:hAnsi="Calibri"/>
        </w:rPr>
        <w:t>The other committees are requested to take note of the discussion within the task group.</w:t>
      </w:r>
    </w:p>
    <w:p w14:paraId="370048BE" w14:textId="77777777" w:rsidR="002527B7" w:rsidRDefault="002527B7" w:rsidP="002527B7">
      <w:pPr>
        <w:pStyle w:val="List1"/>
        <w:numPr>
          <w:ilvl w:val="0"/>
          <w:numId w:val="0"/>
        </w:numPr>
        <w:ind w:left="567" w:hanging="567"/>
        <w:rPr>
          <w:rFonts w:ascii="Calibri" w:hAnsi="Calibri"/>
        </w:rPr>
      </w:pPr>
    </w:p>
    <w:p w14:paraId="3869BA33" w14:textId="77777777" w:rsidR="002527B7" w:rsidRDefault="002527B7" w:rsidP="002527B7">
      <w:pPr>
        <w:pStyle w:val="List1"/>
        <w:numPr>
          <w:ilvl w:val="0"/>
          <w:numId w:val="0"/>
        </w:numPr>
        <w:ind w:left="567" w:hanging="567"/>
        <w:rPr>
          <w:rFonts w:ascii="Calibri" w:hAnsi="Calibri"/>
        </w:rPr>
      </w:pPr>
    </w:p>
    <w:p w14:paraId="18F51616" w14:textId="77777777" w:rsidR="002527B7" w:rsidRDefault="002527B7" w:rsidP="002527B7">
      <w:pPr>
        <w:pStyle w:val="List1"/>
        <w:numPr>
          <w:ilvl w:val="0"/>
          <w:numId w:val="0"/>
        </w:numPr>
        <w:ind w:left="567" w:hanging="567"/>
        <w:rPr>
          <w:rFonts w:ascii="Calibri" w:hAnsi="Calibri"/>
        </w:rPr>
      </w:pPr>
    </w:p>
    <w:p w14:paraId="16AE6650" w14:textId="7F664301" w:rsidR="004D1D85" w:rsidRPr="007A395D" w:rsidRDefault="004D1D85" w:rsidP="002527B7">
      <w:pPr>
        <w:pStyle w:val="AnnexHeading3"/>
        <w:numPr>
          <w:ilvl w:val="0"/>
          <w:numId w:val="0"/>
        </w:numPr>
        <w:rPr>
          <w:rFonts w:ascii="Calibri" w:hAnsi="Calibri"/>
          <w:lang w:eastAsia="en-US"/>
        </w:rPr>
      </w:pPr>
    </w:p>
    <w:sectPr w:rsidR="004D1D85" w:rsidRPr="007A395D"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209F2D8C" w:rsidR="00624475" w:rsidRPr="00036B9E" w:rsidRDefault="002527B7">
    <w:pPr>
      <w:pStyle w:val="Footer"/>
      <w:rPr>
        <w:rFonts w:ascii="Calibri" w:hAnsi="Calibri"/>
      </w:rPr>
    </w:pPr>
    <w:r w:rsidRPr="002527B7">
      <w:rPr>
        <w:rFonts w:ascii="Calibri" w:hAnsi="Calibri"/>
        <w:sz w:val="20"/>
        <w:szCs w:val="20"/>
      </w:rPr>
      <w:t>Report of MRN task group</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624475">
      <w:rPr>
        <w:rFonts w:ascii="Calibri" w:hAnsi="Calibri"/>
        <w:noProof/>
      </w:rPr>
      <w:t>5</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68093CB0"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456A28B1"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45CD1772"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CD95318"/>
    <w:multiLevelType w:val="hybridMultilevel"/>
    <w:tmpl w:val="05CE11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6" w15:restartNumberingAfterBreak="0">
    <w:nsid w:val="7C9838C0"/>
    <w:multiLevelType w:val="hybridMultilevel"/>
    <w:tmpl w:val="9556AC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4162039">
    <w:abstractNumId w:val="1"/>
  </w:num>
  <w:num w:numId="2" w16cid:durableId="1267689043">
    <w:abstractNumId w:val="0"/>
  </w:num>
  <w:num w:numId="3" w16cid:durableId="1864635618">
    <w:abstractNumId w:val="7"/>
  </w:num>
  <w:num w:numId="4" w16cid:durableId="1069767638">
    <w:abstractNumId w:val="22"/>
  </w:num>
  <w:num w:numId="5" w16cid:durableId="982276312">
    <w:abstractNumId w:val="15"/>
  </w:num>
  <w:num w:numId="6" w16cid:durableId="1877423483">
    <w:abstractNumId w:val="4"/>
  </w:num>
  <w:num w:numId="7" w16cid:durableId="343046904">
    <w:abstractNumId w:val="24"/>
  </w:num>
  <w:num w:numId="8" w16cid:durableId="1528132056">
    <w:abstractNumId w:val="10"/>
  </w:num>
  <w:num w:numId="9" w16cid:durableId="1130126182">
    <w:abstractNumId w:val="8"/>
  </w:num>
  <w:num w:numId="10" w16cid:durableId="2092121982">
    <w:abstractNumId w:val="17"/>
  </w:num>
  <w:num w:numId="11" w16cid:durableId="185025109">
    <w:abstractNumId w:val="16"/>
  </w:num>
  <w:num w:numId="12" w16cid:durableId="964774634">
    <w:abstractNumId w:val="14"/>
  </w:num>
  <w:num w:numId="13" w16cid:durableId="1936859536">
    <w:abstractNumId w:val="23"/>
  </w:num>
  <w:num w:numId="14" w16cid:durableId="358162485">
    <w:abstractNumId w:val="5"/>
  </w:num>
  <w:num w:numId="15" w16cid:durableId="1871920103">
    <w:abstractNumId w:val="25"/>
  </w:num>
  <w:num w:numId="16" w16cid:durableId="500462121">
    <w:abstractNumId w:val="13"/>
  </w:num>
  <w:num w:numId="17" w16cid:durableId="488594963">
    <w:abstractNumId w:val="6"/>
  </w:num>
  <w:num w:numId="18" w16cid:durableId="226841754">
    <w:abstractNumId w:val="20"/>
  </w:num>
  <w:num w:numId="19" w16cid:durableId="1048795861">
    <w:abstractNumId w:val="13"/>
  </w:num>
  <w:num w:numId="20" w16cid:durableId="1543395118">
    <w:abstractNumId w:val="13"/>
  </w:num>
  <w:num w:numId="21" w16cid:durableId="2082484258">
    <w:abstractNumId w:val="13"/>
  </w:num>
  <w:num w:numId="22" w16cid:durableId="2016226516">
    <w:abstractNumId w:val="13"/>
  </w:num>
  <w:num w:numId="23" w16cid:durableId="888418351">
    <w:abstractNumId w:val="21"/>
  </w:num>
  <w:num w:numId="24" w16cid:durableId="1412696772">
    <w:abstractNumId w:val="3"/>
  </w:num>
  <w:num w:numId="25" w16cid:durableId="713119507">
    <w:abstractNumId w:val="3"/>
  </w:num>
  <w:num w:numId="26" w16cid:durableId="716705585">
    <w:abstractNumId w:val="3"/>
  </w:num>
  <w:num w:numId="27" w16cid:durableId="1216428233">
    <w:abstractNumId w:val="9"/>
  </w:num>
  <w:num w:numId="28" w16cid:durableId="1690449364">
    <w:abstractNumId w:val="9"/>
  </w:num>
  <w:num w:numId="29" w16cid:durableId="1454328311">
    <w:abstractNumId w:val="9"/>
  </w:num>
  <w:num w:numId="30" w16cid:durableId="911426250">
    <w:abstractNumId w:val="9"/>
  </w:num>
  <w:num w:numId="31" w16cid:durableId="645938187">
    <w:abstractNumId w:val="9"/>
  </w:num>
  <w:num w:numId="32" w16cid:durableId="1699619158">
    <w:abstractNumId w:val="9"/>
  </w:num>
  <w:num w:numId="33" w16cid:durableId="802966735">
    <w:abstractNumId w:val="19"/>
  </w:num>
  <w:num w:numId="34" w16cid:durableId="1552570817">
    <w:abstractNumId w:val="19"/>
  </w:num>
  <w:num w:numId="35" w16cid:durableId="1651786568">
    <w:abstractNumId w:val="19"/>
  </w:num>
  <w:num w:numId="36" w16cid:durableId="1666593912">
    <w:abstractNumId w:val="11"/>
  </w:num>
  <w:num w:numId="37" w16cid:durableId="969281964">
    <w:abstractNumId w:val="5"/>
  </w:num>
  <w:num w:numId="38" w16cid:durableId="1010521522">
    <w:abstractNumId w:val="14"/>
  </w:num>
  <w:num w:numId="39" w16cid:durableId="711617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69396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64913605">
    <w:abstractNumId w:val="2"/>
  </w:num>
  <w:num w:numId="42" w16cid:durableId="587622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9838908">
    <w:abstractNumId w:val="2"/>
  </w:num>
  <w:num w:numId="44" w16cid:durableId="209460128">
    <w:abstractNumId w:val="12"/>
  </w:num>
  <w:num w:numId="45" w16cid:durableId="2051563241">
    <w:abstractNumId w:val="18"/>
  </w:num>
  <w:num w:numId="46" w16cid:durableId="924261686">
    <w:abstractNumId w:val="26"/>
  </w:num>
  <w:num w:numId="47" w16cid:durableId="151148368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0657"/>
    <w:rsid w:val="000A77A7"/>
    <w:rsid w:val="000B1707"/>
    <w:rsid w:val="000C1B3E"/>
    <w:rsid w:val="000C349E"/>
    <w:rsid w:val="000E6BF2"/>
    <w:rsid w:val="000F2584"/>
    <w:rsid w:val="000F72BA"/>
    <w:rsid w:val="00110AE7"/>
    <w:rsid w:val="00113815"/>
    <w:rsid w:val="00146E5F"/>
    <w:rsid w:val="00177F4D"/>
    <w:rsid w:val="00180DDA"/>
    <w:rsid w:val="001B2A2D"/>
    <w:rsid w:val="001B737D"/>
    <w:rsid w:val="001C44A3"/>
    <w:rsid w:val="001E0E15"/>
    <w:rsid w:val="001F528A"/>
    <w:rsid w:val="001F704E"/>
    <w:rsid w:val="00201722"/>
    <w:rsid w:val="002125B0"/>
    <w:rsid w:val="00215BC5"/>
    <w:rsid w:val="00243228"/>
    <w:rsid w:val="00247C5E"/>
    <w:rsid w:val="00251483"/>
    <w:rsid w:val="002527B7"/>
    <w:rsid w:val="00255CAA"/>
    <w:rsid w:val="00264305"/>
    <w:rsid w:val="002A0346"/>
    <w:rsid w:val="002A4487"/>
    <w:rsid w:val="002B49E9"/>
    <w:rsid w:val="002C632E"/>
    <w:rsid w:val="002D3E8B"/>
    <w:rsid w:val="002D4575"/>
    <w:rsid w:val="002D5C0C"/>
    <w:rsid w:val="002E03D1"/>
    <w:rsid w:val="002E6B74"/>
    <w:rsid w:val="002E6FCA"/>
    <w:rsid w:val="003039D6"/>
    <w:rsid w:val="00312744"/>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0CF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B32AC"/>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9F755C"/>
    <w:rsid w:val="00A0389B"/>
    <w:rsid w:val="00A33A3C"/>
    <w:rsid w:val="00A446C9"/>
    <w:rsid w:val="00A635D6"/>
    <w:rsid w:val="00A8553A"/>
    <w:rsid w:val="00A93AED"/>
    <w:rsid w:val="00AE1319"/>
    <w:rsid w:val="00AE34BB"/>
    <w:rsid w:val="00B226F2"/>
    <w:rsid w:val="00B274DF"/>
    <w:rsid w:val="00B56BDF"/>
    <w:rsid w:val="00B65812"/>
    <w:rsid w:val="00B72D4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CF447F"/>
    <w:rsid w:val="00D01874"/>
    <w:rsid w:val="00D019CE"/>
    <w:rsid w:val="00D1133E"/>
    <w:rsid w:val="00D17A34"/>
    <w:rsid w:val="00D26628"/>
    <w:rsid w:val="00D332B3"/>
    <w:rsid w:val="00D55207"/>
    <w:rsid w:val="00D81801"/>
    <w:rsid w:val="00D92B45"/>
    <w:rsid w:val="00D95962"/>
    <w:rsid w:val="00DC389B"/>
    <w:rsid w:val="00DE2FEE"/>
    <w:rsid w:val="00DF0DE2"/>
    <w:rsid w:val="00DF1467"/>
    <w:rsid w:val="00E00BE9"/>
    <w:rsid w:val="00E22A11"/>
    <w:rsid w:val="00E31E5C"/>
    <w:rsid w:val="00E44DD2"/>
    <w:rsid w:val="00E558C3"/>
    <w:rsid w:val="00E55927"/>
    <w:rsid w:val="00E60540"/>
    <w:rsid w:val="00E8251C"/>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84A9E"/>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Spacing">
    <w:name w:val="No Spacing"/>
    <w:uiPriority w:val="1"/>
    <w:qFormat/>
    <w:rsid w:val="000A0657"/>
    <w:rPr>
      <w:rFonts w:asciiTheme="minorHAnsi" w:eastAsiaTheme="minorEastAsia" w:hAnsiTheme="minorHAnsi" w:cstheme="minorBidi"/>
      <w:kern w:val="2"/>
      <w:sz w:val="22"/>
      <w:szCs w:val="22"/>
      <w:lang w:val="nl-NL" w:eastAsia="zh-CN"/>
      <w14:ligatures w14:val="standardContextual"/>
    </w:rPr>
  </w:style>
  <w:style w:type="paragraph" w:styleId="Revision">
    <w:name w:val="Revision"/>
    <w:hidden/>
    <w:uiPriority w:val="99"/>
    <w:semiHidden/>
    <w:rsid w:val="00B72D42"/>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isportal.eu/?KL=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technical/data-modelling-mr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51A67E4E-0AF9-4AA3-95AE-733364C73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D4D9E322-D844-4C4A-8253-DE5056654D8B}">
  <ds:schemaRefs>
    <ds:schemaRef ds:uri="http://schemas.microsoft.com/office/2006/documentManagement/types"/>
    <ds:schemaRef ds:uri="06022411-6e02-423b-85fd-39e0748b9219"/>
    <ds:schemaRef ds:uri="http://schemas.microsoft.com/office/2006/metadata/properties"/>
    <ds:schemaRef ds:uri="http://schemas.microsoft.com/office/infopath/2007/PartnerControls"/>
    <ds:schemaRef ds:uri="http://www.w3.org/XML/1998/namespace"/>
    <ds:schemaRef ds:uri="http://purl.org/dc/dcmitype/"/>
    <ds:schemaRef ds:uri="ac5f8115-f13f-4d01-aff4-515a67108c33"/>
    <ds:schemaRef ds:uri="http://schemas.openxmlformats.org/package/2006/metadata/core-properties"/>
    <ds:schemaRef ds:uri="http://purl.org/dc/terms/"/>
    <ds:schemaRef ds:uri="http://purl.org/dc/elements/1.1/"/>
  </ds:schemaRefs>
</ds:datastoreItem>
</file>

<file path=docMetadata/LabelInfo.xml><?xml version="1.0" encoding="utf-8"?>
<clbl:labelList xmlns:clbl="http://schemas.microsoft.com/office/2020/mipLabelMetadata">
  <clbl:label id="{4ec4d0d3-3eeb-49c9-ade5-617a45446d87}" enabled="1" method="Standard" siteId="{30453998-4784-4b0e-bdb0-a8ba14eff494}"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1252</Words>
  <Characters>7139</Characters>
  <Application>Microsoft Office Word</Application>
  <DocSecurity>0</DocSecurity>
  <Lines>59</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cp:revision>
  <dcterms:created xsi:type="dcterms:W3CDTF">2025-09-15T06:04:00Z</dcterms:created>
  <dcterms:modified xsi:type="dcterms:W3CDTF">2025-10-13T12:42:00Z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docLang">
    <vt:lpwstr>en</vt:lpwstr>
  </property>
</Properties>
</file>